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1025ed6e0102b29b795ead1c12b7bab8cc5ae9"/>
    <w:p>
      <w:pPr>
        <w:pStyle w:val="Heading3"/>
      </w:pPr>
      <w:r>
        <w:t xml:space="preserve">Ученики школы имени Маршала Чуйкова выиграли детский КВН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Команда КВН «Золотой состав» Школы на Юго-Востоке имени Маршала В. И. Чуйкова приняла участие в съемках в программе «Доброе утро» Первого канала. Ребят пригласили в студию после победы на ежегодном международном фестивале детских команд КВН, прошедшем в Анапе.</w:t>
      </w:r>
    </w:p>
    <w:p>
      <w:pPr>
        <w:pStyle w:val="BodyText"/>
      </w:pPr>
      <w:r>
        <w:t xml:space="preserve">— Мы три года принимали участие в фестивале, и каждый раз показывали высокий результат, попадая после на телепередачу «Детский КВН», — рассказал лидер команды КВН «Золотой состав» Александр Лобачёв. — А в этом впервые смогли выиграть гран-при фестиваля.</w:t>
      </w:r>
    </w:p>
    <w:p>
      <w:pPr>
        <w:pStyle w:val="BodyText"/>
      </w:pPr>
      <w:r>
        <w:t xml:space="preserve">Репортаж, на который позвали победителей, был посвящён юбилею КВН. Организация отмечает 60 лет с момента создания.</w:t>
      </w:r>
    </w:p>
    <w:p>
      <w:pPr>
        <w:pStyle w:val="BodyText"/>
      </w:pPr>
      <w:r>
        <w:t xml:space="preserve">— Мы подготовили нарезку лучших наших шуток, показали, как умеем жонглировать и играть на гитаре, — улыбается Александр. — Жалко, что в эфир вошло не всё. Зато мы познакомились с Юлием Гусманом — он пожелал нам удачи и творческих успехов, и наказал больше работать и писать больше шуток.</w:t>
      </w:r>
    </w:p>
    <w:p>
      <w:pPr>
        <w:pStyle w:val="BodyText"/>
      </w:pPr>
      <w:r>
        <w:t xml:space="preserve">А 23 ноября «Золотой состав» выступит в спецпроекте, посвящённом юбилею КВН.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http://kuzminki.mos.ru/presscenter/news/detail/10399815.html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3998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03998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2025-07-13T20:13:18Z</dcterms:created>
  <dcterms:modified xsi:type="dcterms:W3CDTF">2025-07-13T20:13:18Z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