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328fa7591656f3504d1fd6ce0e6162af308fd"/>
    <w:p>
      <w:pPr>
        <w:pStyle w:val="Heading3"/>
      </w:pPr>
      <w:r>
        <w:t xml:space="preserve">Более 1,2 тысяч человек за год получили квартиры по реновации в Кузьминках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iCs/>
          <w:i/>
          <w:bCs/>
          <w:b/>
        </w:rPr>
        <w:t xml:space="preserve">30.01.2025. В Юго-Восточном округе в прошлом году оформили документы на новое жилье по программе реновации более 5,5 тысячи жителей 102 старых домов.</w:t>
      </w:r>
      <w:r>
        <w:br/>
      </w:r>
      <w:r>
        <w:br/>
      </w:r>
      <w:r>
        <w:t xml:space="preserve">По словам руководителя Департамента городского имущества Максима Гамана, свыше 5,5 тысячи москвичей из 102 старых домов получили ключи от квартир в новостройках на юго-востоке столицы в 2024 году.</w:t>
      </w:r>
    </w:p>
    <w:p>
      <w:pPr>
        <w:pStyle w:val="BodyText"/>
      </w:pPr>
      <w:r>
        <w:t xml:space="preserve">— Из них в Люблине договоры с Департаментом на комфортное жилье по программе реновации заключили более 1,4 тысячи горожан, в Кузьминках — свыше 1,2 тысячи человек, почти 900 — в Нижегородском районе. Остальные проживают в Выхино-Жулебине, Капотне, Лефортове, Рязанском, Южнопортовом районах и в Текстильщиках, — прокомментировал Гаман.</w:t>
      </w:r>
    </w:p>
    <w:p>
      <w:pPr>
        <w:pStyle w:val="BodyText"/>
      </w:pPr>
      <w:r>
        <w:t xml:space="preserve">В целом с начала реализации программы реновации на юго-востоке столицы получили современное жилье уже более 31,1 тысячи москвичей из 173 старых домов. Всего в ЮВАО в программу включено 818 домов, в которых проживают более 164 тысяч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http://kuzminki.mos.ru/presscenter/news/detail/12784400.html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784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784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2025-07-16T04:50:21Z</dcterms:created>
  <dcterms:modified xsi:type="dcterms:W3CDTF">2025-07-16T04:50:21Z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