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865beb82877aedb358a204c26bd08bc0c98c28c"/>
    <w:p>
      <w:pPr>
        <w:pStyle w:val="Heading3"/>
      </w:pPr>
      <w:r>
        <w:t xml:space="preserve">Информационные материалы федерального проекта "Санитарный щит страны - безопасность для здоровья"</w:t>
      </w:r>
    </w:p>
    <w:p>
      <w:pPr>
        <w:pStyle w:val="FirstParagraph"/>
      </w:pPr>
      <w:r>
        <w:t xml:space="preserve">10.02.2025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http://kuzminki.mos.ru/presscenter/news/detail/12800035.html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80003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uzminki.mos.ru" TargetMode="External" /><Relationship Type="http://schemas.openxmlformats.org/officeDocument/2006/relationships/hyperlink" Id="rId20" Target="http://kuzminki.mos.ru/presscenter/news/detail/1280003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2025-02-10T17:40:08Z</dcterms:created>
  <dcterms:modified xsi:type="dcterms:W3CDTF">2025-02-10T17:40:08Z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