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863c80db6a2e92ffb06b8f67597d09d23587e"/>
    <w:p>
      <w:pPr>
        <w:pStyle w:val="Heading3"/>
      </w:pPr>
      <w:r>
        <w:t xml:space="preserve">Новые дома по программе реновации появятся в районе Кузьминки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rPr>
          <w:iCs/>
          <w:i/>
          <w:bCs/>
          <w:b/>
        </w:rPr>
        <w:t xml:space="preserve">21.05.2025. Перечень площадок, на которых построят жилые комплексы для переселения по программе реновации, расширился на 131 адрес.</w:t>
      </w:r>
    </w:p>
    <w:p>
      <w:pPr>
        <w:pStyle w:val="BodyText"/>
      </w:pPr>
      <w:r>
        <w:t xml:space="preserve">Постановление по данному вопросу подписал Сергей Собянин по итогам заседания Президиума Правительства Москвы.</w:t>
      </w:r>
    </w:p>
    <w:p>
      <w:pPr>
        <w:pStyle w:val="BodyText"/>
      </w:pPr>
      <w:r>
        <w:t xml:space="preserve">«Это позволит возвести 2,7 миллиона квадратных метров нового жилья и расселить 542 старых дома, в которых живут почти 100 тысяч человек», — написал мэр Москвы в своем телеграм-канале.</w:t>
      </w:r>
    </w:p>
    <w:p>
      <w:pPr>
        <w:pStyle w:val="BodyText"/>
      </w:pPr>
      <w:r>
        <w:t xml:space="preserve">Новые площадки расположены в 11 административных округах и 45 районах Москвы. Из 131 адреса 129 площадок расположены на месте домов, включенных в программу реновации. Таким образом, город продолжает формировать перечень зданий, которые строят в рамках второй волны этой программы.</w:t>
      </w:r>
    </w:p>
    <w:p>
      <w:pPr>
        <w:pStyle w:val="BodyText"/>
      </w:pPr>
      <w:r>
        <w:t xml:space="preserve">Всего в нее входит 5176 домов. Это около 350 тысяч квартир общей площадью 16,4 миллиона квадратных метров. В них проживает около одного миллиона москвичей.</w:t>
      </w:r>
    </w:p>
    <w:p>
      <w:pPr>
        <w:pStyle w:val="BodyText"/>
      </w:pPr>
      <w:r>
        <w:t xml:space="preserve">Для новостроек подобрали 801 площадку. На сегодня ввели в эксплуатацию уже 5,8 миллиона квадратных метров жилья, что позволит расселить свыше 1200 старых домов. Ведется проектирование и строительство еще около 10,5 миллиона квадратных метров жилья.</w:t>
      </w:r>
    </w:p>
    <w:p>
      <w:pPr>
        <w:pStyle w:val="BodyText"/>
      </w:pPr>
      <w:r>
        <w:t xml:space="preserve">Город помогает новоселам в переезде. В центрах информирования можно получить консультацию представителей Департамента городского имущества, Московского фонда реновации, префектуры, управляющей компании, генерального подрядчика и других экспертов.</w:t>
      </w:r>
    </w:p>
    <w:p>
      <w:pPr>
        <w:pStyle w:val="BodyText"/>
      </w:pPr>
      <w:r>
        <w:rPr>
          <w:iCs/>
          <w:i/>
        </w:rPr>
        <w:t xml:space="preserve">Фото: Дмитрий Сорокин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http://kuzminki.mos.ru/presscenter/news/detail/12979589.html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2979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2979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2025-07-19T10:10:42Z</dcterms:created>
  <dcterms:modified xsi:type="dcterms:W3CDTF">2025-07-19T10:10:42Z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