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944d23c14e5b0aaeab47d36407b4c94f4b00f4"/>
    <w:p>
      <w:pPr>
        <w:pStyle w:val="Heading3"/>
      </w:pPr>
      <w:r>
        <w:t xml:space="preserve">Голосование на тему зимних развлечений в парке «Кузьминки» завершилось на портале «Активный гражданин»</w:t>
      </w:r>
    </w:p>
    <w:p>
      <w:pPr>
        <w:pStyle w:val="FirstParagraph"/>
      </w:pPr>
      <w:r>
        <w:t xml:space="preserve">20.01.2020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портале «Активный гражданин» завершилось голосование на тему зимних развлечений в парках столицы. Парк «Кузьминки» также был представлен в списке для голосования.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Так, большинство участников опроса решили, что среди развлечений должны обязательно быть зимние экскурсии. С небольшим отрывом за этим вариантом ответа следуют конкурсы, эстафеты и викторины. Также многие высказались за то, чтобы для гостей парка проводились как вышеперечисленные активности, так и мастер-классы, флешмобы и тренировки по скандинавской ходьбе.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Всего на портале прошло два таких голосования. Участие в них приняли 180 501 и 175 411 человек.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http://kuzminki.mos.ru/presscenter/news/detail/8630939.html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6309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6309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2025-08-05T16:05:03Z</dcterms:created>
  <dcterms:modified xsi:type="dcterms:W3CDTF">2025-08-05T16:05:03Z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