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4cbc2820dcfb79beff32beb45bf1f3e22bf74"/>
    <w:p>
      <w:pPr>
        <w:pStyle w:val="Heading3"/>
      </w:pPr>
      <w:r>
        <w:t xml:space="preserve">Коммунальные службы восстановили домовой указатель на Юных Ленинцев</w:t>
      </w:r>
    </w:p>
    <w:p>
      <w:pPr>
        <w:pStyle w:val="FirstParagraph"/>
      </w:pPr>
      <w:r>
        <w:t xml:space="preserve">05.06.2020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Домовой указатель по адресу улица Юных Ленинцев, дом 77, корпус 1 восстановили ответственные службы. Внимание властей на проблему обратила местная жительница, разместившая жалобу на портале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Неисправность устранили в установленный законом срок, а заявитель получил официальный ответ за подписью префекта Юго-Восточного административного округа города Москвы Андрея Цыбина.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«Управа района Кузьминки сообщает, что по указанному адресу выполнены работы по восстановлению освещения домового знака», – говорится в сообщении,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сервис «Наш город» создан для эффективного взаимодействия населения и органов исполнительной власти. Оставлять свои замечания могут жители всех столичных районов.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http://kuzminki.mos.ru/presscenter/news/detail/8949321.html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8949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8949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2025-02-14T12:23:22Z</dcterms:created>
  <dcterms:modified xsi:type="dcterms:W3CDTF">2025-02-14T12:23:22Z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