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74e5165351b3d18ed928295a61f401e4b97f93"/>
    <w:p>
      <w:pPr>
        <w:pStyle w:val="Heading3"/>
      </w:pPr>
      <w:r>
        <w:t xml:space="preserve">Специалисты восстановили освещение во дворе на Федора Полетаева</w:t>
      </w:r>
    </w:p>
    <w:p>
      <w:pPr>
        <w:pStyle w:val="FirstParagraph"/>
      </w:pPr>
      <w:r>
        <w:t xml:space="preserve">26.06.2020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Коммунальные службы восстановили освещение во дворе по адресу улица Федора Полетаева, дом 8, корпус 4. О проблеме на портал «Наш город» сообщила местная жительница.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выполнения заявки активистка получила официальный ответ за подписью и. о. директора ГУП «Моссвет» Алексея Чиненкова.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 указанному адресу обеспечено выполнение работ по ремонту линии питания. В настоящее время освещение работает в полном объеме в соответствии с Регламентом технической эксплуатации наружного освещения города Москвы», – говорится в сообщении на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сервис «Наш город» создан для эффективного взаимодействия населения и органов исполнительной власти. Оставлять свои замечания могут жители всех столичных районов.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http://kuzminki.mos.ru/presscenter/news/detail/8991850.html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918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918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2025-07-13T17:50:50Z</dcterms:created>
  <dcterms:modified xsi:type="dcterms:W3CDTF">2025-07-13T17:50:50Z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