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6db9e6a9c92081068201245658b1f66c91fbbd"/>
    <w:p>
      <w:pPr>
        <w:pStyle w:val="Heading3"/>
      </w:pPr>
      <w:r>
        <w:t xml:space="preserve">Ответственные службы очистили от вандальных надписей фасад дома на Волгоградке</w:t>
      </w:r>
    </w:p>
    <w:p>
      <w:pPr>
        <w:pStyle w:val="FirstParagraph"/>
      </w:pPr>
      <w:r>
        <w:t xml:space="preserve">14.07.2020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Фасад дома 104, корпус 1 на Волгоградском проспекте очистили от посторонних надписей коммунальные службы. Работы выполнены по обращению жителя района, размещенному на портале «Наш город».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Проблема была устранена в установленный законом срок, а заявитель получил официальный ответ за подписью префекта Юго-Восточного административного округа города Москвы Андрея Цыбина.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«По указанному адресу выполнены работы по устранению несанкционированных надписей на фасаде», – говорится в сообщении, опубликованном на сайте.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Портал «Наш город» был создан несколько лет назад для оперативного диалога жителей с органами исполнительной власти. Сообщение можно оставить после несложной регистрации в одной из рубрик.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http://kuzminki.mos.ru/presscenter/news/detail/9024189.html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90241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90241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2025-02-22T06:07:00Z</dcterms:created>
  <dcterms:modified xsi:type="dcterms:W3CDTF">2025-02-22T06:07:00Z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