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092314aaa8871ec55b6bcbbbf393a123bf501"/>
    <w:p>
      <w:pPr>
        <w:pStyle w:val="Heading3"/>
      </w:pPr>
      <w:r>
        <w:t xml:space="preserve">“Жилищник” вернул на место мусорный контейнер на Волгоградском проспекте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rPr>
          <w:iCs/>
          <w:i/>
          <w:bCs/>
          <w:b/>
        </w:rPr>
        <w:t xml:space="preserve">ГБУ «Жилищник» вернул на место контейнер во дворе дома 101 корпус 1 на Волгоградском проспекте. Ранее он стоял он прямо на дороге, в не на специальной площадке — у дома 99 корпус 4. Тогда жители сообщили о проблеме местным властям с просьбой обеспечить нормативное нахождение объектов мусоросбора.</w:t>
      </w:r>
    </w:p>
    <w:p>
      <w:pPr>
        <w:pStyle w:val="BodyText"/>
      </w:pPr>
      <w:r>
        <w:t xml:space="preserve">На жалобу оперативно отреагировал руководитель ГБУ «Жилищник» Дамир Мусиков. По адресу он направил специалистов управляющей компании для устранения замечаний. Силами ГБУ «Жилищник» контейнер был перемещен в границы контейнерной площадки. С ответственными сотрудниками проведена разъяснительная беседа о недопущении подобных фактов.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http://kuzminki.mos.ru/presscenter/news/detail/9659730.html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9659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9659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2025-04-04T21:40:54Z</dcterms:created>
  <dcterms:modified xsi:type="dcterms:W3CDTF">2025-04-04T21:40:54Z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